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b/>
          <w:bCs/>
          <w:color w:val="D30E0E"/>
          <w:sz w:val="24"/>
          <w:szCs w:val="24"/>
          <w:lang w:eastAsia="cs-CZ"/>
        </w:rPr>
        <w:t>O přikázáních – Touha po plném životě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br/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br/>
      </w:r>
      <w:r w:rsidRPr="00632626">
        <w:rPr>
          <w:rFonts w:ascii="Verdana" w:eastAsia="Times New Roman" w:hAnsi="Verdana"/>
          <w:i/>
          <w:iCs/>
          <w:color w:val="D30E0E"/>
          <w:sz w:val="24"/>
          <w:szCs w:val="24"/>
          <w:lang w:eastAsia="cs-CZ"/>
        </w:rPr>
        <w:t>Katecheze papeže Františka z 13. června, nám. sv. Petra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hyperlink r:id="rId4" w:history="1">
        <w:r w:rsidRPr="00632626">
          <w:rPr>
            <w:rFonts w:ascii="Verdana" w:eastAsia="Times New Roman" w:hAnsi="Verdana"/>
            <w:color w:val="60029D"/>
            <w:sz w:val="24"/>
            <w:szCs w:val="24"/>
            <w:lang w:eastAsia="cs-CZ"/>
          </w:rPr>
          <w:t>Česká sekce RV</w:t>
        </w:r>
      </w:hyperlink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(</w:t>
      </w:r>
      <w:proofErr w:type="spellStart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Mk</w:t>
      </w:r>
      <w:proofErr w:type="spellEnd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10,17-21)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Drazí bratři a sestry, dobrý den!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br/>
        <w:t>Dnes začínáme nový cyklus katechezí. Bude pojednávat o přikázáních. Na úvod si vezměme podnět z právě vyslechnutého úryvku o Ježíšově setkání s člověkem, který se Jej vkleče ptá, co má dělat, aby dostal život věčný (srov. </w:t>
      </w:r>
      <w:proofErr w:type="spellStart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Mk</w:t>
      </w:r>
      <w:proofErr w:type="spellEnd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10,17-21). Tato otázka je výzva týkající se každého z nás, totiž touha po plném, nekonečném životě. Jak si počínat, abychom jej dosáhli? Jakou cestou se vydat? Žít doopravdy, žít šlechetně… Kolik jen mladých si přeje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žít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a ničí se následováním prchavých věcí.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Někteří si myslí, že je lépe tento podnět k životu uhasit, protože je nebezpečný. Chtěl bych říci zejména mladým: naším největším nepřítelem nejsou konkrétní problémy, jakkoli by byly vážné a dramatické. Životu je nejvíce nebezpečný špatný duch přizpůsobivosti, což není umírněnost či pokora, nýbrž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prostřednost, bázlivost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 (Otcové užívají slova </w:t>
      </w:r>
      <w:proofErr w:type="spellStart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oligopsychia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. Sv. Jan Damašský to nazývá »obavou vykonat skutek« -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O pravé víře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, II, 15; a sv. Jan </w:t>
      </w:r>
      <w:proofErr w:type="spell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Klimak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 dodává, že „bázlivost je chlapecká vlastnost v duši, která už není mladá“ -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Nebeský žebřík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, XX, 1,2).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Má bojácný mladík nějakou budoucnost? Nemá! Zůstane-li takovým, nevyroste, nebude se mu dařit. Takovíto mladí, kteří 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říkají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 »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jsem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 zkrátka takový« a všeho se bojí, nepokročí dál. Nezbytná je mírnost a síla, ale nikoli bázlivost a prostřednost. Blahoslavený </w:t>
      </w:r>
      <w:proofErr w:type="spell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Pier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 Giorgio </w:t>
      </w:r>
      <w:proofErr w:type="spell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Frassati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 říkával, že je třeba žít, nikoli živořit (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 xml:space="preserve">List Isidorovi </w:t>
      </w:r>
      <w:proofErr w:type="spellStart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Boninimu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, 27. února 1925). Prostřednost živoří. Život se žije. Dnešním mladým lidem je třeba u nebeského Otce vyprošovat dar svatého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neklidu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. Když je doma, kdekoli v rodině, vidět někdo mladý, jak celý den sedí, maminka či tatínek si řeknou: »Není mu něco? Není 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nemocný?« a dovedou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 jej k lékaři. V mládí život postupuje kupředu, vyznačuje se svatým neklidem, schopností nespokojit se s bezbarvým životem, který postrádá krásu. Nebudou-li mladí hladovět po autentickém životě - říkám si - kam lidstvo dospěje? Kam dojde lidstvo s takovými mladými?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Otázka onoho člověka z evangelia, kterou jsme v úvodu slyšeli, je v každém z nás: jak dosáhnout života, života v hojnosti, štěstí? Ježíš odpovídá: »Znáš přikázání« (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v.19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), a cituje část Desatera. Je to pedagogický postup, kterým chce Ježíš přivést ke konkrétnímu závěru. Z otázky je totiž zřejmé, že dotyčný člověk plný život postrádá, hledá víc a je neklidný. Co tedy musí pochopit? Říká: »Mistře, to všechno jsem zachovával od svého mládí« (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v.20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).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lastRenderedPageBreak/>
        <w:t>Jak se přechází od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mládí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k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dospělosti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? Jakmile se začnou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přijímat vlastní meze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. Dospělým se člověk stává, když relativizuje sám sebe a uvědomuje si, co mu »schází« (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v.21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). Je nucen uznat, že všechno, co může „udělat“, nedosahuje „stropu“ a nepřesahuje určitou mez.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Jak je krásné být muži a ženami! Jak cenný je náš život! A přece je pravda, že v dějinách posledních staletí člověk nezřídka a s tragickými důsledky odmítal pravdu týkající se jeho vlastních mezí.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Ježíš nám v evangeliu říká něco, co nám může pomoci: »Nemyslete, že jsem přišel zrušit Zákon nebo Proroky. Nepřišel jsem je zrušit, ale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naplnit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« (</w:t>
      </w:r>
      <w:proofErr w:type="spellStart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Mt</w:t>
      </w:r>
      <w:proofErr w:type="spellEnd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5,17). Pán Ježíš dává naplnění. Proto přišel. Onen člověk musel stanout na prahu jakéhosi skoku, kde se mu otevírá možnost přestat žít ze sebe sama, ze svých skutků a ze svého majetku, a právě proto, že mu plný život schází, zanechat všeho a následovat Pána (Oko je stvořeno pro světlo, ucho pro zvuky a touha duše k upnutí se ke Kristu – </w:t>
      </w:r>
      <w:proofErr w:type="spell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Nicolaos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 </w:t>
      </w:r>
      <w:proofErr w:type="spell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Kabasilias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,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Život v Kristu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, II, 90). Stojí za povšimnutí, že pozoruhodné a nezměrné Ježíšovo závěrečné pozvání neobsahuje nabídku chudoby, nýbrž bohatství, toho pravého: »Jedno ti schází: Jdi, prodej všechno, co máš, a rozdej chudým, a budeš mít poklad v nebi. Pak přijď a následuj mě« (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v.21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).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Kdyby měl někdo možnost vybrat si mezi originálem a kopií, co by si zvolil? Toto je výzva: najít originál, nikoli kopii života. Ježíš nenabízí náhražky, nýbrž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pravý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život,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pravou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lásku a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pravé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bohatství! Jak nás budou moci mladí následovat ve víře, když neuvidí, že volíme originál, a když uvidí, že jsme si zvykli na prostřednost? Je nepěkné potkávat průměrné křesťany, a dovolím si říci „trpasličí“ křesťany, kteří rostou jen do určité velikosti a dál už ne, křesťany se srdcem zakrslým, uzavřeným. To není pěkné. Je zapotřebí příklad někoho, kdo mne pozve „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dál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“ a k něčemu „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víc“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, abych trochu rostl. Svatý Ignác to nazýval </w:t>
      </w:r>
      <w:proofErr w:type="spellStart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magis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 čili „oheň a horlivá činnost, která otřásá usínajícími“ (srov.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Promluva na 36. generální kongregaci Tovaryšstva Ježíšova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 xml:space="preserve">, </w:t>
      </w:r>
      <w:proofErr w:type="gramStart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24.10.2016</w:t>
      </w:r>
      <w:proofErr w:type="gram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: „Jde o tzv. </w:t>
      </w:r>
      <w:proofErr w:type="spellStart"/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magis</w:t>
      </w:r>
      <w:proofErr w:type="spellEnd"/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, ono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plus, 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jež Ignáce vede k tomu, aby začínal a doprovázel procesy a hodnotil jejich reálný vliv na lidský život ve věcech víry či spravedlnosti anebo milosrdenství a činorodé lásky.“)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Cesta, která schází, vede z té, která je. Ježíš nepřišel zrušit Zákon či Proroky, nýbrž naplnit. Musíme začít od reality, abychom skočili do </w:t>
      </w: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t>toho, co schází</w:t>
      </w: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. Musíme zpytovat to všední, abychom se otevřeli tomu nevšednímu.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color w:val="000000"/>
          <w:sz w:val="24"/>
          <w:szCs w:val="24"/>
          <w:lang w:eastAsia="cs-CZ"/>
        </w:rPr>
        <w:t>V těchto katechezích si jako křesťané vezmeme dvě Mojžíšovy desky a budeme se držet Ježíše za ruku, abychom Jeho následováním přešli od mladických iluzí k nebeskému pokladu. V každém z oněch starých a moudrých zákonů objevíme dveře otevřené nebeským Otcem, protože jimi prošel Pán Ježíš, který nás vede do věčného života, Svého života a života Božích dětí.</w:t>
      </w:r>
    </w:p>
    <w:p w:rsid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</w:pPr>
      <w:r w:rsidRPr="00632626">
        <w:rPr>
          <w:rFonts w:ascii="Verdana" w:eastAsia="Times New Roman" w:hAnsi="Verdana"/>
          <w:i/>
          <w:iCs/>
          <w:color w:val="000000"/>
          <w:sz w:val="24"/>
          <w:szCs w:val="24"/>
          <w:lang w:eastAsia="cs-CZ"/>
        </w:rPr>
        <w:lastRenderedPageBreak/>
        <w:t>Přeložil Milan Glaser</w:t>
      </w:r>
    </w:p>
    <w:p w:rsidR="00632626" w:rsidRPr="00632626" w:rsidRDefault="00632626" w:rsidP="0063262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24"/>
          <w:szCs w:val="24"/>
          <w:lang w:eastAsia="cs-CZ"/>
        </w:rPr>
      </w:pPr>
      <w:hyperlink r:id="rId5" w:history="1">
        <w:r>
          <w:rPr>
            <w:rStyle w:val="Hypertextovodkaz"/>
          </w:rPr>
          <w:t>https://www.radiovaticana.cz/clanek.php?id=27810</w:t>
        </w:r>
      </w:hyperlink>
    </w:p>
    <w:p w:rsidR="003674F2" w:rsidRPr="00632626" w:rsidRDefault="003674F2" w:rsidP="00632626">
      <w:pPr>
        <w:rPr>
          <w:sz w:val="24"/>
          <w:szCs w:val="24"/>
        </w:rPr>
      </w:pPr>
      <w:bookmarkStart w:id="0" w:name="_GoBack"/>
      <w:bookmarkEnd w:id="0"/>
    </w:p>
    <w:sectPr w:rsidR="003674F2" w:rsidRPr="0063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1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5D7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197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39E7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0E4A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26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D6BD7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445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1C8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5DE5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746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39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519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7DF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0A5E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0451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6920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7DC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2E6B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CC4B071C-CF5E-4EBA-A881-AE611A2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autoSpaceDN/>
      <w:spacing w:before="120" w:after="120" w:line="240" w:lineRule="auto"/>
      <w:textAlignment w:val="auto"/>
      <w:outlineLvl w:val="7"/>
    </w:pPr>
    <w:rPr>
      <w:rFonts w:ascii="Times New Roman" w:eastAsia="Times New Roman" w:hAnsi="Times New Roman"/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rsid w:val="00F447DC"/>
  </w:style>
  <w:style w:type="paragraph" w:customStyle="1" w:styleId="zprava">
    <w:name w:val="zprava"/>
    <w:basedOn w:val="Normln"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47D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447DC"/>
    <w:rPr>
      <w:i/>
      <w:iCs/>
    </w:rPr>
  </w:style>
  <w:style w:type="character" w:customStyle="1" w:styleId="podnadpisclanku">
    <w:name w:val="podnadpis_clanku"/>
    <w:basedOn w:val="Standardnpsmoodstavce"/>
    <w:rsid w:val="00965DE5"/>
  </w:style>
  <w:style w:type="character" w:styleId="Siln">
    <w:name w:val="Strong"/>
    <w:basedOn w:val="Standardnpsmoodstavce"/>
    <w:uiPriority w:val="22"/>
    <w:qFormat/>
    <w:rsid w:val="00A14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diovaticana.cz/clanek.php?id=27810" TargetMode="External"/><Relationship Id="rId4" Type="http://schemas.openxmlformats.org/officeDocument/2006/relationships/hyperlink" Target="mailto:ceco@spc.v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3</cp:revision>
  <dcterms:created xsi:type="dcterms:W3CDTF">2019-06-17T12:37:00Z</dcterms:created>
  <dcterms:modified xsi:type="dcterms:W3CDTF">2019-06-17T15:27:00Z</dcterms:modified>
</cp:coreProperties>
</file>